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2</w:t>
      </w:r>
      <w:r>
        <w:rPr>
          <w:rFonts w:hint="eastAsia" w:ascii="黑体" w:hAnsi="黑体" w:eastAsia="黑体"/>
          <w:sz w:val="36"/>
          <w:szCs w:val="36"/>
        </w:rPr>
        <w:t>年度述职述廉述学报告</w:t>
      </w:r>
    </w:p>
    <w:p>
      <w:pPr>
        <w:spacing w:line="240" w:lineRule="auto"/>
        <w:jc w:val="center"/>
        <w:rPr>
          <w:rFonts w:ascii="楷体" w:hAnsi="楷体" w:eastAsia="楷体" w:cs="楷体"/>
          <w:sz w:val="32"/>
          <w:szCs w:val="32"/>
        </w:rPr>
      </w:pPr>
      <w:r>
        <w:rPr>
          <w:rFonts w:hint="eastAsia" w:ascii="楷体" w:hAnsi="楷体" w:eastAsia="楷体" w:cs="楷体"/>
          <w:sz w:val="32"/>
          <w:szCs w:val="32"/>
        </w:rPr>
        <w:t>马克思主义学院院长  汪青松</w:t>
      </w:r>
    </w:p>
    <w:p>
      <w:pPr>
        <w:spacing w:line="240" w:lineRule="auto"/>
        <w:jc w:val="left"/>
        <w:rPr>
          <w:rFonts w:ascii="仿宋" w:hAnsi="仿宋" w:eastAsia="仿宋" w:cs="Times New Roman"/>
          <w:sz w:val="24"/>
          <w:szCs w:val="24"/>
        </w:rPr>
      </w:pPr>
    </w:p>
    <w:p>
      <w:pPr>
        <w:spacing w:line="240" w:lineRule="auto"/>
        <w:ind w:firstLine="320" w:firstLineChars="100"/>
        <w:jc w:val="center"/>
        <w:rPr>
          <w:rFonts w:ascii="仿宋" w:hAnsi="仿宋" w:eastAsia="仿宋" w:cs="仿宋"/>
          <w:sz w:val="32"/>
          <w:szCs w:val="32"/>
        </w:rPr>
      </w:pPr>
      <w:r>
        <w:rPr>
          <w:rFonts w:hint="eastAsia" w:ascii="仿宋" w:hAnsi="仿宋" w:eastAsia="仿宋" w:cs="仿宋"/>
          <w:sz w:val="32"/>
          <w:szCs w:val="32"/>
        </w:rPr>
        <w:t>根据《关于中层领导班子和中层干部202</w:t>
      </w:r>
      <w:r>
        <w:rPr>
          <w:rFonts w:hint="eastAsia" w:ascii="仿宋" w:hAnsi="仿宋" w:eastAsia="仿宋" w:cs="仿宋"/>
          <w:sz w:val="32"/>
          <w:szCs w:val="32"/>
          <w:lang w:val="en-US" w:eastAsia="zh-CN"/>
        </w:rPr>
        <w:t>2</w:t>
      </w:r>
      <w:r>
        <w:rPr>
          <w:rFonts w:hint="eastAsia" w:ascii="仿宋" w:hAnsi="仿宋" w:eastAsia="仿宋" w:cs="仿宋"/>
          <w:sz w:val="32"/>
          <w:szCs w:val="32"/>
        </w:rPr>
        <w:t>年度考核工作的通知》（</w:t>
      </w:r>
      <w:r>
        <w:rPr>
          <w:rFonts w:hint="eastAsia" w:ascii="仿宋_GB2312" w:eastAsia="仿宋_GB2312" w:cs="仿宋_GB2312"/>
          <w:sz w:val="32"/>
          <w:szCs w:val="32"/>
          <w:lang w:bidi="ar"/>
        </w:rPr>
        <w:t>校党字〔2022〕16号</w:t>
      </w:r>
      <w:r>
        <w:rPr>
          <w:rFonts w:hint="eastAsia" w:ascii="仿宋" w:hAnsi="仿宋" w:eastAsia="仿宋" w:cs="仿宋"/>
          <w:sz w:val="32"/>
          <w:szCs w:val="32"/>
        </w:rPr>
        <w:t>）要求，现将个人在本年度内的德、能、勤、绩、廉等方面情况，简要梳理汇报如下。</w:t>
      </w:r>
    </w:p>
    <w:p>
      <w:pPr>
        <w:spacing w:line="240" w:lineRule="auto"/>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思想</w:t>
      </w:r>
      <w:r>
        <w:rPr>
          <w:rFonts w:hint="eastAsia" w:ascii="黑体" w:hAnsi="黑体" w:eastAsia="黑体" w:cs="黑体"/>
          <w:sz w:val="32"/>
          <w:szCs w:val="32"/>
        </w:rPr>
        <w:t>政治坚定，认真学习贯彻党的创新理论</w:t>
      </w:r>
    </w:p>
    <w:p>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一是拥护党的领导，树立“四个意识”，</w:t>
      </w:r>
      <w:r>
        <w:rPr>
          <w:rFonts w:hint="eastAsia" w:ascii="仿宋" w:hAnsi="仿宋" w:eastAsia="仿宋" w:cs="仿宋"/>
          <w:sz w:val="32"/>
          <w:szCs w:val="32"/>
          <w:lang w:val="en-US" w:eastAsia="zh-CN"/>
        </w:rPr>
        <w:t>捍卫“两个确立”，</w:t>
      </w:r>
      <w:r>
        <w:rPr>
          <w:rFonts w:hint="eastAsia" w:ascii="仿宋" w:hAnsi="仿宋" w:eastAsia="仿宋" w:cs="仿宋"/>
          <w:sz w:val="32"/>
          <w:szCs w:val="32"/>
        </w:rPr>
        <w:t>做到“两个维护”，始终与党中央始终保持高度一致。二</w:t>
      </w:r>
      <w:bookmarkStart w:id="0" w:name="OLE_LINK3"/>
      <w:r>
        <w:rPr>
          <w:rFonts w:hint="eastAsia" w:ascii="仿宋" w:hAnsi="仿宋" w:eastAsia="仿宋" w:cs="仿宋"/>
          <w:sz w:val="32"/>
          <w:szCs w:val="32"/>
        </w:rPr>
        <w:t>认真研学马列主义</w:t>
      </w:r>
      <w:r>
        <w:rPr>
          <w:rFonts w:hint="eastAsia" w:ascii="仿宋" w:hAnsi="仿宋" w:eastAsia="仿宋" w:cs="仿宋"/>
          <w:sz w:val="32"/>
          <w:szCs w:val="32"/>
          <w:lang w:val="en-US" w:eastAsia="zh-CN"/>
        </w:rPr>
        <w:t>和党的二十大精神，学习贯彻</w:t>
      </w:r>
      <w:r>
        <w:rPr>
          <w:rFonts w:hint="eastAsia" w:ascii="仿宋" w:hAnsi="仿宋" w:eastAsia="仿宋" w:cs="仿宋"/>
          <w:sz w:val="32"/>
          <w:szCs w:val="32"/>
        </w:rPr>
        <w:t>习近平新时代中国特色社会主义思想</w:t>
      </w:r>
      <w:bookmarkEnd w:id="0"/>
      <w:r>
        <w:rPr>
          <w:rFonts w:hint="eastAsia" w:ascii="仿宋" w:hAnsi="仿宋" w:eastAsia="仿宋" w:cs="仿宋"/>
          <w:sz w:val="32"/>
          <w:szCs w:val="32"/>
        </w:rPr>
        <w:t>，不断运用党的创新思想理论来武装头脑。三是严于律己，作风朴实，真诚待人，具有很强的集体荣誉感。四是忠诚于党和人民的教育事业，在工作、学习和生活中不断涵养和展示积极向上向善向美的精神风貌和道德情操。</w:t>
      </w:r>
    </w:p>
    <w:p>
      <w:pPr>
        <w:tabs>
          <w:tab w:val="left" w:pos="668"/>
        </w:tabs>
        <w:spacing w:line="240" w:lineRule="auto"/>
        <w:ind w:firstLine="800" w:firstLineChars="250"/>
        <w:rPr>
          <w:rFonts w:hint="default" w:ascii="仿宋" w:hAnsi="仿宋" w:eastAsia="黑体" w:cs="仿宋"/>
          <w:sz w:val="32"/>
          <w:szCs w:val="32"/>
          <w:lang w:val="en-US" w:eastAsia="zh-CN"/>
        </w:rPr>
      </w:pPr>
      <w:r>
        <w:rPr>
          <w:rFonts w:hint="eastAsia" w:ascii="黑体" w:hAnsi="黑体" w:eastAsia="黑体" w:cs="黑体"/>
          <w:sz w:val="32"/>
          <w:szCs w:val="32"/>
        </w:rPr>
        <w:t>二、勤勉履职尽责，</w:t>
      </w:r>
      <w:r>
        <w:rPr>
          <w:rFonts w:hint="eastAsia" w:ascii="黑体" w:hAnsi="黑体" w:eastAsia="黑体" w:cs="黑体"/>
          <w:sz w:val="32"/>
          <w:szCs w:val="32"/>
          <w:lang w:val="en-US" w:eastAsia="zh-CN"/>
        </w:rPr>
        <w:t>各项主要工作落实有效</w:t>
      </w:r>
    </w:p>
    <w:p>
      <w:pPr>
        <w:tabs>
          <w:tab w:val="left" w:pos="668"/>
        </w:tabs>
        <w:spacing w:line="24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在教育教学方面</w:t>
      </w:r>
    </w:p>
    <w:p>
      <w:pPr>
        <w:pStyle w:val="2"/>
        <w:spacing w:line="240" w:lineRule="auto"/>
        <w:rPr>
          <w:rFonts w:hint="default" w:eastAsia="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2022年度，除做好常规的思政课教育教学工作外，其他工作开展和实效取得如下。</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举行了校级思政课教学“大练兵”活动。2022年3月-4月，为提升我校思政课的教育教学质量，发现和遴选一批优秀思政课教师，马院承办了2022年度郑州航院思政课教学“大练兵”活动。经学院初赛、复赛和学校决赛，最终评选出教学展示奖、优秀教案奖、精彩课件奖三类奖项26项。</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参加了全省思政课教学“大比武”活动。2022年6月，在河南省高校思想政治理论课教学技能大赛中，参赛教师共获得特等奖7项、一等将3项，我校五门思政课程获奖排名位居全省本科高校首位。</w:t>
      </w:r>
    </w:p>
    <w:p>
      <w:pPr>
        <w:tabs>
          <w:tab w:val="left" w:pos="668"/>
        </w:tabs>
        <w:spacing w:line="240" w:lineRule="auto"/>
        <w:ind w:firstLine="800" w:firstLineChars="25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3.积极申报河南省名师工作室。经资格审查、专家评审、综合评议、结果公示等环节，</w:t>
      </w:r>
      <w:r>
        <w:rPr>
          <w:rFonts w:hint="eastAsia" w:ascii="仿宋" w:hAnsi="仿宋" w:eastAsia="仿宋" w:cs="仿宋"/>
          <w:b w:val="0"/>
          <w:bCs w:val="0"/>
          <w:sz w:val="32"/>
          <w:szCs w:val="32"/>
          <w:lang w:val="en-US" w:eastAsia="zh-CN"/>
        </w:rPr>
        <w:t>我院汪青松教授作为负责人的</w:t>
      </w:r>
      <w:r>
        <w:rPr>
          <w:rFonts w:hint="eastAsia" w:ascii="仿宋" w:hAnsi="仿宋" w:eastAsia="仿宋" w:cs="仿宋"/>
          <w:b w:val="0"/>
          <w:bCs w:val="0"/>
          <w:sz w:val="32"/>
          <w:szCs w:val="32"/>
          <w:lang w:val="en-US" w:eastAsia="zh-CN"/>
        </w:rPr>
        <w:t>河南省高校思想政治理论课名师工作室获批立项。</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积极打造思政“金课”。参加全省高校思政课示范“金课”评选活动的七名教师获二等奖3名，三等奖4名；2名教师在河南省第26届教育教学信息化交流活动中获“高等教育组微课”一等奖；2名教师参与录制“党的二十大精神网络思政课宣讲”线上课程，被河南日报、省政府、省厅官网刊载和转发。</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积极开展教学研究。2022年，获省级教改项目2项、厅级教改项目2项、校级教改项目5项。获得省级教学成果特等奖1项，实现了马院在该校成果上零的突破。</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开设讲好新课程。根据中宣部、教育部要求，按照校党委按排，我院设立教研室，配备了优秀骨干教师，积极稳妥开设《习近平新时代中国特色社会主义思想概论课程》。</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承办全省原理课程教参培训会议。11月9日，由中共河南主办，我院承办了省教育工委、省教育厅《原理&lt;教学要点及参考资料&gt;》教师培训会，这也是我院首次承办此类培训工作。</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做好对我校思政课的秋季调研活动。自全省高校思政课大听课大调研活动通知下发以来，在校领导的统筹安排下，马院领导班子高度重视，周密部署，全力做好各项准备工作。调研专家组对我校思政课教学效果给予了高度肯定，认为我校思政课建设工作扎实，富有成效。</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积极做好高校思政课教指委的推荐工作。2022年，我院5名教师被遴选为省高校思政课专家成员，入选人数是我院历史上人最多的一次。</w:t>
      </w:r>
    </w:p>
    <w:p>
      <w:pPr>
        <w:tabs>
          <w:tab w:val="left" w:pos="668"/>
        </w:tabs>
        <w:spacing w:line="240" w:lineRule="auto"/>
        <w:ind w:firstLine="800" w:firstLineChars="2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积极申报思政课奖励基金。获得第十四届全省高校思政课奖励基金一等奖2人，二等奖1人，获奖的数量和质量是目前我院最好的一次。</w:t>
      </w:r>
    </w:p>
    <w:p>
      <w:pPr>
        <w:tabs>
          <w:tab w:val="left" w:pos="668"/>
        </w:tabs>
        <w:spacing w:line="24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在科研学术方面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sz w:val="32"/>
          <w:szCs w:val="32"/>
          <w:lang w:val="en-US" w:eastAsia="zh-CN"/>
        </w:rPr>
        <w:t>1.继续</w:t>
      </w:r>
      <w:r>
        <w:rPr>
          <w:rFonts w:hint="eastAsia" w:ascii="仿宋" w:hAnsi="仿宋" w:eastAsia="仿宋" w:cs="仿宋"/>
          <w:sz w:val="32"/>
          <w:szCs w:val="32"/>
        </w:rPr>
        <w:t>打造“马院有理”学术品牌。</w:t>
      </w:r>
      <w:r>
        <w:rPr>
          <w:rFonts w:hint="eastAsia" w:ascii="仿宋" w:hAnsi="仿宋" w:eastAsia="仿宋" w:cs="仿宋"/>
          <w:i w:val="0"/>
          <w:iCs w:val="0"/>
          <w:caps w:val="0"/>
          <w:color w:val="000000"/>
          <w:spacing w:val="0"/>
          <w:sz w:val="32"/>
          <w:szCs w:val="32"/>
          <w:shd w:val="clear" w:fill="FFFFFF"/>
        </w:rPr>
        <w:t>12月14日，河南中医药大学刘继刚教授受邀做客我院马院有理之学人讲堂</w:t>
      </w:r>
      <w:r>
        <w:rPr>
          <w:rFonts w:hint="eastAsia" w:ascii="仿宋" w:hAnsi="仿宋" w:eastAsia="仿宋" w:cs="仿宋"/>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2.狠抓高层次项目申报质量</w:t>
      </w:r>
      <w:r>
        <w:rPr>
          <w:rFonts w:hint="eastAsia" w:ascii="仿宋" w:hAnsi="仿宋" w:eastAsia="仿宋" w:cs="仿宋"/>
          <w:sz w:val="32"/>
          <w:szCs w:val="32"/>
        </w:rPr>
        <w:t>。</w:t>
      </w:r>
      <w:r>
        <w:rPr>
          <w:rFonts w:hint="eastAsia" w:ascii="仿宋" w:hAnsi="仿宋" w:eastAsia="仿宋" w:cs="仿宋"/>
          <w:sz w:val="32"/>
          <w:szCs w:val="32"/>
          <w:lang w:val="en-US" w:eastAsia="zh-CN"/>
        </w:rPr>
        <w:t>2022年，</w:t>
      </w:r>
      <w:r>
        <w:rPr>
          <w:rFonts w:hint="eastAsia" w:ascii="仿宋" w:hAnsi="仿宋" w:eastAsia="仿宋" w:cs="仿宋"/>
          <w:sz w:val="32"/>
          <w:szCs w:val="32"/>
        </w:rPr>
        <w:t>获得1项国家社科基金重点课题，不仅圆满完成学校国家课题的目标任务，而且实现了</w:t>
      </w:r>
      <w:r>
        <w:rPr>
          <w:rFonts w:hint="eastAsia" w:ascii="仿宋" w:hAnsi="仿宋" w:eastAsia="仿宋" w:cs="仿宋"/>
          <w:sz w:val="32"/>
          <w:szCs w:val="32"/>
          <w:lang w:eastAsia="zh-CN"/>
        </w:rPr>
        <w:t>马</w:t>
      </w:r>
      <w:r>
        <w:rPr>
          <w:rFonts w:hint="eastAsia" w:ascii="仿宋" w:hAnsi="仿宋" w:eastAsia="仿宋" w:cs="仿宋"/>
          <w:sz w:val="32"/>
          <w:szCs w:val="32"/>
        </w:rPr>
        <w:t>院</w:t>
      </w:r>
      <w:r>
        <w:rPr>
          <w:rFonts w:hint="eastAsia" w:ascii="仿宋" w:hAnsi="仿宋" w:eastAsia="仿宋" w:cs="仿宋"/>
          <w:sz w:val="32"/>
          <w:szCs w:val="32"/>
          <w:lang w:val="en-US" w:eastAsia="zh-CN"/>
        </w:rPr>
        <w:t>国家级重点项目</w:t>
      </w:r>
      <w:r>
        <w:rPr>
          <w:rFonts w:hint="eastAsia" w:ascii="仿宋" w:hAnsi="仿宋" w:eastAsia="仿宋" w:cs="仿宋"/>
          <w:sz w:val="32"/>
          <w:szCs w:val="32"/>
        </w:rPr>
        <w:t>零的突破。获省级科研项目9项</w:t>
      </w:r>
      <w:bookmarkStart w:id="1" w:name="_GoBack"/>
      <w:bookmarkEnd w:id="1"/>
      <w:r>
        <w:rPr>
          <w:rFonts w:hint="eastAsia" w:ascii="仿宋" w:hAnsi="仿宋" w:eastAsia="仿宋" w:cs="仿宋"/>
          <w:sz w:val="32"/>
          <w:szCs w:val="32"/>
          <w:lang w:eastAsia="zh-CN"/>
        </w:rPr>
        <w:t>，</w:t>
      </w:r>
      <w:r>
        <w:rPr>
          <w:rFonts w:hint="eastAsia" w:ascii="仿宋" w:hAnsi="仿宋" w:eastAsia="仿宋" w:cs="仿宋"/>
          <w:sz w:val="32"/>
          <w:szCs w:val="32"/>
        </w:rPr>
        <w:t>省级以上获批项目</w:t>
      </w:r>
      <w:r>
        <w:rPr>
          <w:rFonts w:hint="eastAsia" w:ascii="仿宋" w:hAnsi="仿宋" w:eastAsia="仿宋" w:cs="仿宋"/>
          <w:sz w:val="32"/>
          <w:szCs w:val="32"/>
          <w:lang w:val="en-US" w:eastAsia="zh-CN"/>
        </w:rPr>
        <w:t>再创新高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论著刊发</w:t>
      </w:r>
      <w:r>
        <w:rPr>
          <w:rFonts w:hint="eastAsia" w:ascii="仿宋" w:hAnsi="仿宋" w:eastAsia="仿宋" w:cs="仿宋"/>
          <w:sz w:val="32"/>
          <w:szCs w:val="32"/>
          <w:lang w:val="en-US" w:eastAsia="zh-CN"/>
        </w:rPr>
        <w:t>和出版</w:t>
      </w:r>
      <w:r>
        <w:rPr>
          <w:rFonts w:hint="eastAsia" w:ascii="仿宋" w:hAnsi="仿宋" w:eastAsia="仿宋" w:cs="仿宋"/>
          <w:sz w:val="32"/>
          <w:szCs w:val="32"/>
        </w:rPr>
        <w:t>。</w:t>
      </w:r>
      <w:r>
        <w:rPr>
          <w:rFonts w:hint="eastAsia" w:ascii="仿宋" w:hAnsi="仿宋" w:eastAsia="仿宋" w:cs="仿宋"/>
          <w:sz w:val="32"/>
          <w:szCs w:val="32"/>
          <w:lang w:val="en-US" w:eastAsia="zh-CN"/>
        </w:rPr>
        <w:t>2022年，马院教师共</w:t>
      </w:r>
      <w:r>
        <w:rPr>
          <w:rFonts w:hint="eastAsia" w:ascii="仿宋" w:hAnsi="仿宋" w:eastAsia="仿宋" w:cs="仿宋"/>
          <w:sz w:val="32"/>
          <w:szCs w:val="32"/>
        </w:rPr>
        <w:t>发表学术论文25篇，其中CSSCI期刊3篇，北大核心期刊11篇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出版学术</w:t>
      </w:r>
      <w:r>
        <w:rPr>
          <w:rFonts w:hint="eastAsia" w:ascii="仿宋" w:hAnsi="仿宋" w:eastAsia="仿宋" w:cs="仿宋"/>
          <w:sz w:val="32"/>
          <w:szCs w:val="32"/>
        </w:rPr>
        <w:t>专著2部。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获奖成果。获厅局级成果奖3项。</w:t>
      </w:r>
    </w:p>
    <w:p>
      <w:pPr>
        <w:pStyle w:val="2"/>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5.科研到账经费。2022年科研到账经费67万元。</w:t>
      </w:r>
    </w:p>
    <w:p>
      <w:pPr>
        <w:pStyle w:val="2"/>
        <w:ind w:firstLine="640"/>
        <w:rPr>
          <w:rFonts w:hint="default" w:eastAsia="仿宋"/>
          <w:lang w:val="en-US" w:eastAsia="zh-CN"/>
        </w:rPr>
      </w:pPr>
      <w:r>
        <w:rPr>
          <w:rFonts w:hint="eastAsia" w:ascii="仿宋" w:hAnsi="仿宋" w:eastAsia="仿宋" w:cs="仿宋"/>
          <w:sz w:val="32"/>
          <w:szCs w:val="32"/>
          <w:lang w:val="en-US" w:eastAsia="zh-CN"/>
        </w:rPr>
        <w:t>6.科研平台方面。作为首席专家和依托单位，获批河南省人文社会科学重点研究基地一个，即高校党风廉政建设研究基地。</w:t>
      </w:r>
    </w:p>
    <w:p>
      <w:pPr>
        <w:keepNext w:val="0"/>
        <w:keepLines w:val="0"/>
        <w:pageBreakBefore w:val="0"/>
        <w:widowControl w:val="0"/>
        <w:tabs>
          <w:tab w:val="left" w:pos="668"/>
        </w:tabs>
        <w:kinsoku/>
        <w:wordWrap/>
        <w:overflowPunct/>
        <w:topLinePunct w:val="0"/>
        <w:autoSpaceDE/>
        <w:autoSpaceDN/>
        <w:bidi w:val="0"/>
        <w:spacing w:line="240" w:lineRule="auto"/>
        <w:ind w:firstLine="803" w:firstLineChars="250"/>
        <w:textAlignment w:val="auto"/>
        <w:rPr>
          <w:rFonts w:hint="eastAsia" w:ascii="仿宋" w:hAnsi="仿宋" w:eastAsia="仿宋" w:cs="仿宋"/>
          <w:b/>
          <w:bCs/>
          <w:sz w:val="32"/>
          <w:szCs w:val="32"/>
        </w:rPr>
      </w:pPr>
      <w:r>
        <w:rPr>
          <w:rFonts w:hint="eastAsia" w:ascii="仿宋" w:hAnsi="仿宋" w:eastAsia="仿宋" w:cs="仿宋"/>
          <w:b/>
          <w:bCs/>
          <w:sz w:val="32"/>
          <w:szCs w:val="32"/>
        </w:rPr>
        <w:t>（三）学科建设方面</w:t>
      </w:r>
    </w:p>
    <w:p>
      <w:pPr>
        <w:keepNext w:val="0"/>
        <w:keepLines w:val="0"/>
        <w:pageBreakBefore w:val="0"/>
        <w:widowControl w:val="0"/>
        <w:tabs>
          <w:tab w:val="left" w:pos="668"/>
        </w:tabs>
        <w:kinsoku/>
        <w:wordWrap/>
        <w:overflowPunct/>
        <w:topLinePunct w:val="0"/>
        <w:autoSpaceDE/>
        <w:autoSpaceDN/>
        <w:bidi w:val="0"/>
        <w:spacing w:line="240" w:lineRule="auto"/>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成立学科建设和申报专班，围绕马克思主义基本原理、马克思主义中国化研究、思想政治教育3个二级学科方向，不断加强师资队伍、科学研究、科研团队和平台建设。</w:t>
      </w:r>
      <w:r>
        <w:rPr>
          <w:rFonts w:hint="eastAsia" w:ascii="仿宋" w:hAnsi="仿宋" w:eastAsia="仿宋" w:cs="仿宋"/>
          <w:sz w:val="32"/>
          <w:szCs w:val="32"/>
          <w:lang w:val="en-US" w:eastAsia="zh-CN"/>
        </w:rPr>
        <w:t xml:space="preserve">  </w:t>
      </w:r>
    </w:p>
    <w:p>
      <w:pPr>
        <w:keepNext w:val="0"/>
        <w:keepLines w:val="0"/>
        <w:pageBreakBefore w:val="0"/>
        <w:widowControl w:val="0"/>
        <w:tabs>
          <w:tab w:val="left" w:pos="668"/>
        </w:tabs>
        <w:kinsoku/>
        <w:wordWrap/>
        <w:overflowPunct/>
        <w:topLinePunct w:val="0"/>
        <w:autoSpaceDE/>
        <w:autoSpaceDN/>
        <w:bidi w:val="0"/>
        <w:spacing w:line="240" w:lineRule="auto"/>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通过省学位处2023年学科申报摸排推荐，为下一轮马克思主义理论学科申报不断夯实基础。</w:t>
      </w:r>
    </w:p>
    <w:p>
      <w:pPr>
        <w:keepNext w:val="0"/>
        <w:keepLines w:val="0"/>
        <w:pageBreakBefore w:val="0"/>
        <w:widowControl w:val="0"/>
        <w:tabs>
          <w:tab w:val="left" w:pos="668"/>
        </w:tabs>
        <w:kinsoku/>
        <w:wordWrap/>
        <w:overflowPunct/>
        <w:topLinePunct w:val="0"/>
        <w:autoSpaceDE/>
        <w:autoSpaceDN/>
        <w:bidi w:val="0"/>
        <w:spacing w:line="240" w:lineRule="auto"/>
        <w:ind w:firstLine="803" w:firstLineChars="25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（四）师资队伍方面 </w:t>
      </w:r>
    </w:p>
    <w:p>
      <w:pPr>
        <w:keepNext w:val="0"/>
        <w:keepLines w:val="0"/>
        <w:pageBreakBefore w:val="0"/>
        <w:widowControl w:val="0"/>
        <w:tabs>
          <w:tab w:val="left" w:pos="668"/>
        </w:tabs>
        <w:kinsoku/>
        <w:wordWrap/>
        <w:overflowPunct/>
        <w:topLinePunct w:val="0"/>
        <w:autoSpaceDE/>
        <w:autoSpaceDN/>
        <w:bidi w:val="0"/>
        <w:spacing w:line="240" w:lineRule="auto"/>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1.人才引进。外引上，2022年，有3名硕士入职到岗；马克思主义学院组织5次共16名博士参加试讲，有1名博士入职手续正在办理当中。内转上，8名具有马学科相近背景的教师（含博士4人、副教授2人），转到马院专职思政课教师岗。</w:t>
      </w:r>
    </w:p>
    <w:p>
      <w:pPr>
        <w:keepNext w:val="0"/>
        <w:keepLines w:val="0"/>
        <w:pageBreakBefore w:val="0"/>
        <w:widowControl w:val="0"/>
        <w:tabs>
          <w:tab w:val="left" w:pos="668"/>
        </w:tabs>
        <w:kinsoku/>
        <w:wordWrap/>
        <w:overflowPunct/>
        <w:topLinePunct w:val="0"/>
        <w:autoSpaceDE/>
        <w:autoSpaceDN/>
        <w:bidi w:val="0"/>
        <w:spacing w:line="240" w:lineRule="auto"/>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2.职称晋升。</w:t>
      </w:r>
      <w:r>
        <w:rPr>
          <w:rFonts w:hint="eastAsia" w:ascii="仿宋" w:hAnsi="仿宋" w:eastAsia="仿宋" w:cs="仿宋"/>
          <w:sz w:val="32"/>
          <w:szCs w:val="32"/>
          <w:lang w:val="en-US" w:eastAsia="zh-CN"/>
        </w:rPr>
        <w:t>一是历时半年多，制定修改的《</w:t>
      </w:r>
      <w:r>
        <w:rPr>
          <w:rFonts w:hint="eastAsia" w:ascii="仿宋" w:hAnsi="仿宋" w:eastAsia="仿宋" w:cs="仿宋"/>
          <w:b w:val="0"/>
          <w:bCs/>
          <w:color w:val="auto"/>
          <w:sz w:val="32"/>
          <w:szCs w:val="32"/>
          <w:lang w:val="en-US" w:eastAsia="zh-CN"/>
        </w:rPr>
        <w:t>郑州航空工业管理学院</w:t>
      </w:r>
      <w:r>
        <w:rPr>
          <w:rFonts w:hint="eastAsia" w:ascii="仿宋" w:hAnsi="仿宋" w:eastAsia="仿宋" w:cs="仿宋"/>
          <w:b w:val="0"/>
          <w:bCs/>
          <w:color w:val="auto"/>
          <w:sz w:val="32"/>
          <w:szCs w:val="32"/>
        </w:rPr>
        <w:t>思想政治理论课教师专业技术职务</w:t>
      </w:r>
      <w:r>
        <w:rPr>
          <w:rFonts w:hint="eastAsia" w:ascii="仿宋" w:hAnsi="仿宋" w:eastAsia="仿宋" w:cs="仿宋"/>
          <w:b w:val="0"/>
          <w:bCs/>
          <w:color w:val="auto"/>
          <w:sz w:val="32"/>
          <w:szCs w:val="32"/>
          <w:lang w:val="en-US" w:eastAsia="zh-CN"/>
        </w:rPr>
        <w:t>晋升评价</w:t>
      </w:r>
      <w:r>
        <w:rPr>
          <w:rFonts w:hint="eastAsia" w:ascii="仿宋" w:hAnsi="仿宋" w:eastAsia="仿宋" w:cs="仿宋"/>
          <w:b w:val="0"/>
          <w:bCs/>
          <w:color w:val="auto"/>
          <w:sz w:val="32"/>
          <w:szCs w:val="32"/>
        </w:rPr>
        <w:t>办法</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试行</w:t>
      </w:r>
      <w:r>
        <w:rPr>
          <w:rFonts w:hint="eastAsia" w:ascii="仿宋" w:hAnsi="仿宋" w:eastAsia="仿宋" w:cs="仿宋"/>
          <w:b w:val="0"/>
          <w:bCs/>
          <w:color w:val="auto"/>
          <w:sz w:val="32"/>
          <w:szCs w:val="32"/>
          <w:lang w:eastAsia="zh-CN"/>
        </w:rPr>
        <w:t>）</w:t>
      </w:r>
      <w:r>
        <w:rPr>
          <w:rFonts w:hint="eastAsia" w:ascii="仿宋" w:hAnsi="仿宋" w:eastAsia="仿宋" w:cs="仿宋"/>
          <w:sz w:val="32"/>
          <w:szCs w:val="32"/>
          <w:lang w:val="en-US" w:eastAsia="zh-CN"/>
        </w:rPr>
        <w:t>》正式出台；二是</w:t>
      </w:r>
      <w:r>
        <w:rPr>
          <w:rFonts w:hint="eastAsia" w:ascii="仿宋" w:hAnsi="仿宋" w:eastAsia="仿宋" w:cs="仿宋"/>
          <w:sz w:val="32"/>
          <w:szCs w:val="32"/>
        </w:rPr>
        <w:t>2022年，马院有1人获聘校内教授岗，2人获聘校内副教授岗。</w:t>
      </w:r>
    </w:p>
    <w:p>
      <w:pPr>
        <w:keepNext w:val="0"/>
        <w:keepLines w:val="0"/>
        <w:pageBreakBefore w:val="0"/>
        <w:widowControl w:val="0"/>
        <w:tabs>
          <w:tab w:val="left" w:pos="668"/>
        </w:tabs>
        <w:kinsoku/>
        <w:wordWrap/>
        <w:overflowPunct/>
        <w:topLinePunct w:val="0"/>
        <w:autoSpaceDE/>
        <w:autoSpaceDN/>
        <w:bidi w:val="0"/>
        <w:spacing w:line="240" w:lineRule="auto"/>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3.教师培训。2022年，11人参加新文科研究观念创新与选题贡献培训；21人参加国家社科后期资助项目申报要点与技巧培训；7人参加省哲学社会科学教学科研骨干线上研修班学习；2人参加高校课堂教学质量提升高级研修班学习；5人参加科学研究与未来规划培训；8人参加国家社科基金全流程解析与标书撰写技巧线上专题研修班；全体思政教师参加了“加强和改进高校思政课教育教学工作专题会”。</w:t>
      </w:r>
    </w:p>
    <w:p>
      <w:pPr>
        <w:tabs>
          <w:tab w:val="left" w:pos="668"/>
        </w:tabs>
        <w:spacing w:line="240" w:lineRule="auto"/>
        <w:ind w:firstLine="803" w:firstLineChars="25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）在疫情防控工作中的</w:t>
      </w:r>
      <w:r>
        <w:rPr>
          <w:rFonts w:hint="eastAsia" w:ascii="仿宋" w:hAnsi="仿宋" w:eastAsia="仿宋" w:cs="仿宋"/>
          <w:b/>
          <w:bCs/>
          <w:sz w:val="32"/>
          <w:szCs w:val="32"/>
          <w:lang w:val="en-US" w:eastAsia="zh-CN"/>
        </w:rPr>
        <w:t>主要表现</w:t>
      </w:r>
    </w:p>
    <w:p>
      <w:pPr>
        <w:tabs>
          <w:tab w:val="left" w:pos="668"/>
        </w:tabs>
        <w:spacing w:line="240" w:lineRule="auto"/>
        <w:ind w:firstLine="800" w:firstLineChars="25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1.第一个阶段（10.18-10.30），在办公室值班值守。主要工作有二：一是做好学校疫情防控政策和会议精神的传达和落实，二是参加学校日常疫情防控校园巡查。</w:t>
      </w:r>
    </w:p>
    <w:p>
      <w:pPr>
        <w:pStyle w:val="2"/>
        <w:spacing w:line="240" w:lineRule="auto"/>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第二个阶段（10.31-11.16），担任22号学生宿舍楼楼长，积极落实学校疫情防控专班工作职责。一是按时参加学校疫情研判工作会并积极传达落实；二是建章立制，配齐用好专班工作人员；三是组织学生核酸检测和人数的统计和报送；四是做好</w:t>
      </w:r>
      <w:r>
        <w:rPr>
          <w:rFonts w:hint="eastAsia" w:ascii="仿宋" w:hAnsi="仿宋" w:eastAsia="仿宋" w:cs="仿宋"/>
          <w:b w:val="0"/>
          <w:bCs w:val="0"/>
          <w:sz w:val="32"/>
          <w:szCs w:val="32"/>
          <w:lang w:val="en-US" w:eastAsia="zh-CN"/>
        </w:rPr>
        <w:t>学生一日三餐的领取、搬运和分发；五是主动</w:t>
      </w:r>
      <w:r>
        <w:rPr>
          <w:rFonts w:hint="eastAsia" w:ascii="仿宋" w:hAnsi="仿宋" w:eastAsia="仿宋" w:cs="仿宋"/>
          <w:b w:val="0"/>
          <w:bCs w:val="0"/>
          <w:sz w:val="32"/>
          <w:szCs w:val="32"/>
          <w:lang w:val="en-US" w:eastAsia="zh-CN"/>
        </w:rPr>
        <w:t>帮学生采购生活必需品三次；六是解决学生突发用药、就医和紧急情况处置；七是经和郑州市工业和信息化局沟通联系，为学校获得了价值12万元的抗疫物资；八是做好学校防疫物资和生活物资的领取、搬运和发放；九是在楼层群中做好学校疫情政策的宣介，学生心理疏导，坚持</w:t>
      </w:r>
      <w:r>
        <w:rPr>
          <w:rFonts w:hint="eastAsia" w:ascii="仿宋" w:hAnsi="仿宋" w:eastAsia="仿宋" w:cs="仿宋"/>
          <w:b w:val="0"/>
          <w:bCs w:val="0"/>
          <w:sz w:val="32"/>
          <w:szCs w:val="32"/>
          <w:lang w:val="en-US" w:eastAsia="zh-CN"/>
        </w:rPr>
        <w:t>为肠胃不好的一名同学送餐等。</w:t>
      </w:r>
    </w:p>
    <w:p>
      <w:pPr>
        <w:pStyle w:val="2"/>
        <w:spacing w:line="240" w:lineRule="auto"/>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第</w:t>
      </w:r>
      <w:r>
        <w:rPr>
          <w:rFonts w:hint="eastAsia" w:ascii="仿宋" w:hAnsi="仿宋" w:eastAsia="仿宋" w:cs="仿宋"/>
          <w:b w:val="0"/>
          <w:bCs w:val="0"/>
          <w:sz w:val="32"/>
          <w:szCs w:val="32"/>
          <w:lang w:val="en-US" w:eastAsia="zh-CN"/>
        </w:rPr>
        <w:t>三</w:t>
      </w:r>
      <w:r>
        <w:rPr>
          <w:rFonts w:hint="default" w:ascii="仿宋" w:hAnsi="仿宋" w:eastAsia="仿宋" w:cs="仿宋"/>
          <w:b w:val="0"/>
          <w:bCs w:val="0"/>
          <w:sz w:val="32"/>
          <w:szCs w:val="32"/>
          <w:lang w:val="en-US" w:eastAsia="zh-CN"/>
        </w:rPr>
        <w:t>个阶段（</w:t>
      </w:r>
      <w:r>
        <w:rPr>
          <w:rFonts w:hint="eastAsia" w:ascii="仿宋" w:hAnsi="仿宋" w:eastAsia="仿宋" w:cs="仿宋"/>
          <w:b w:val="0"/>
          <w:bCs w:val="0"/>
          <w:sz w:val="32"/>
          <w:szCs w:val="32"/>
          <w:lang w:val="en-US" w:eastAsia="zh-CN"/>
        </w:rPr>
        <w:t>11</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17</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6），</w:t>
      </w:r>
      <w:r>
        <w:rPr>
          <w:rFonts w:hint="eastAsia" w:ascii="仿宋" w:hAnsi="仿宋" w:eastAsia="仿宋" w:cs="仿宋"/>
          <w:b w:val="0"/>
          <w:bCs w:val="0"/>
          <w:sz w:val="32"/>
          <w:szCs w:val="32"/>
          <w:lang w:val="en-US" w:eastAsia="zh-CN"/>
        </w:rPr>
        <w:t>做好</w:t>
      </w:r>
      <w:r>
        <w:rPr>
          <w:rFonts w:hint="default" w:ascii="仿宋" w:hAnsi="仿宋" w:eastAsia="仿宋" w:cs="仿宋"/>
          <w:b w:val="0"/>
          <w:bCs w:val="0"/>
          <w:sz w:val="32"/>
          <w:szCs w:val="32"/>
          <w:lang w:val="en-US" w:eastAsia="zh-CN"/>
        </w:rPr>
        <w:t>值班值守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主要工作有二：一是做好</w:t>
      </w:r>
      <w:r>
        <w:rPr>
          <w:rFonts w:hint="eastAsia" w:ascii="仿宋" w:hAnsi="仿宋" w:eastAsia="仿宋" w:cs="仿宋"/>
          <w:b w:val="0"/>
          <w:bCs w:val="0"/>
          <w:sz w:val="32"/>
          <w:szCs w:val="32"/>
          <w:lang w:val="en-US" w:eastAsia="zh-CN"/>
        </w:rPr>
        <w:t>22号楼值班交接工作；二是做好</w:t>
      </w:r>
      <w:r>
        <w:rPr>
          <w:rFonts w:hint="default" w:ascii="仿宋" w:hAnsi="仿宋" w:eastAsia="仿宋" w:cs="仿宋"/>
          <w:b w:val="0"/>
          <w:bCs w:val="0"/>
          <w:sz w:val="32"/>
          <w:szCs w:val="32"/>
          <w:lang w:val="en-US" w:eastAsia="zh-CN"/>
        </w:rPr>
        <w:t>疫情防控</w:t>
      </w:r>
      <w:r>
        <w:rPr>
          <w:rFonts w:hint="eastAsia" w:ascii="仿宋" w:hAnsi="仿宋" w:eastAsia="仿宋" w:cs="仿宋"/>
          <w:b w:val="0"/>
          <w:bCs w:val="0"/>
          <w:sz w:val="32"/>
          <w:szCs w:val="32"/>
          <w:lang w:val="en-US" w:eastAsia="zh-CN"/>
        </w:rPr>
        <w:t>值班值守工作。</w:t>
      </w:r>
    </w:p>
    <w:p>
      <w:pPr>
        <w:pStyle w:val="2"/>
        <w:spacing w:line="240" w:lineRule="auto"/>
        <w:ind w:firstLine="640"/>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其他工作方面</w:t>
      </w:r>
    </w:p>
    <w:p>
      <w:pPr>
        <w:numPr>
          <w:numId w:val="0"/>
        </w:numPr>
        <w:tabs>
          <w:tab w:val="left" w:pos="668"/>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完成马院20</w:t>
      </w:r>
      <w:r>
        <w:rPr>
          <w:rFonts w:hint="eastAsia" w:ascii="仿宋" w:hAnsi="仿宋" w:eastAsia="仿宋" w:cs="仿宋"/>
          <w:sz w:val="32"/>
          <w:szCs w:val="32"/>
          <w:lang w:val="en-US" w:eastAsia="zh-CN"/>
        </w:rPr>
        <w:t>20</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学年校内绩效的核算工作；</w:t>
      </w:r>
    </w:p>
    <w:p>
      <w:pPr>
        <w:numPr>
          <w:numId w:val="0"/>
        </w:numPr>
        <w:tabs>
          <w:tab w:val="left" w:pos="668"/>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和本校学报联合进行建党百年专栏组稿工作；</w:t>
      </w:r>
    </w:p>
    <w:p>
      <w:pPr>
        <w:tabs>
          <w:tab w:val="left" w:pos="668"/>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按照校领导指示，和河南师范大学和洛阳师范学院合作，参与申报高等教育和研究生教育两项国家教学成果奖的申报</w:t>
      </w:r>
      <w:r>
        <w:rPr>
          <w:rFonts w:hint="eastAsia" w:ascii="仿宋" w:hAnsi="仿宋" w:eastAsia="仿宋" w:cs="仿宋"/>
          <w:sz w:val="32"/>
          <w:szCs w:val="32"/>
          <w:lang w:eastAsia="zh-CN"/>
        </w:rPr>
        <w:t>。</w:t>
      </w:r>
    </w:p>
    <w:p>
      <w:pPr>
        <w:spacing w:line="240" w:lineRule="auto"/>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三、遵章守纪知止，始终擦亮廉洁清正底色</w:t>
      </w:r>
    </w:p>
    <w:p>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认真学习规章法纪，不断提升廉洁自律意识，认真贯彻上级和学校关于党风廉政建设的部署和要求，从思想上高度重视党风廉政建设工作，以一名共产党员的标准严格要求和约束自己。</w:t>
      </w:r>
    </w:p>
    <w:p>
      <w:pPr>
        <w:spacing w:line="240" w:lineRule="auto"/>
        <w:ind w:firstLine="640" w:firstLineChars="200"/>
        <w:rPr>
          <w:rFonts w:ascii="仿宋" w:hAnsi="仿宋" w:eastAsia="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自重、自警、自省、自励，始终坚持按原则办事、按规章制度办事，在涉及经费问题上严格按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三重一大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制度落实</w:t>
      </w:r>
      <w:r>
        <w:rPr>
          <w:rFonts w:hint="eastAsia" w:ascii="仿宋" w:hAnsi="仿宋" w:eastAsia="仿宋" w:cs="仿宋"/>
          <w:color w:val="000000" w:themeColor="text1"/>
          <w:sz w:val="32"/>
          <w:szCs w:val="32"/>
          <w14:textFill>
            <w14:solidFill>
              <w14:schemeClr w14:val="tx1"/>
            </w14:solidFill>
          </w14:textFill>
        </w:rPr>
        <w:t>，公开透明，厉行节约，杜绝违法乱纪的行为。</w:t>
      </w:r>
      <w:r>
        <w:rPr>
          <w:rFonts w:ascii="仿宋" w:hAnsi="仿宋" w:eastAsia="仿宋"/>
          <w:sz w:val="32"/>
          <w:szCs w:val="32"/>
        </w:rPr>
        <w:t xml:space="preserve"> </w:t>
      </w:r>
    </w:p>
    <w:p>
      <w:pPr>
        <w:tabs>
          <w:tab w:val="left" w:pos="948"/>
        </w:tabs>
        <w:spacing w:line="240" w:lineRule="auto"/>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四、砥志明理厚学，确保学习常态化</w:t>
      </w:r>
    </w:p>
    <w:p>
      <w:pPr>
        <w:tabs>
          <w:tab w:val="left" w:pos="948"/>
        </w:tabs>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把学习当作一种习惯和一种精神追求。作为一名学校二级学院的管理者，学习是增强业务能力、尽责履职能力的必然要求。</w:t>
      </w:r>
    </w:p>
    <w:p>
      <w:pPr>
        <w:tabs>
          <w:tab w:val="left" w:pos="948"/>
        </w:tabs>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不断提高自己的理论素养和思想觉悟，尤其是认真学习了党的</w:t>
      </w:r>
      <w:r>
        <w:rPr>
          <w:rFonts w:hint="eastAsia" w:ascii="仿宋" w:hAnsi="仿宋" w:eastAsia="仿宋" w:cs="仿宋"/>
          <w:color w:val="000000" w:themeColor="text1"/>
          <w:sz w:val="32"/>
          <w:szCs w:val="32"/>
          <w:lang w:val="en-US" w:eastAsia="zh-CN"/>
          <w14:textFill>
            <w14:solidFill>
              <w14:schemeClr w14:val="tx1"/>
            </w14:solidFill>
          </w14:textFill>
        </w:rPr>
        <w:t>二十大精神</w:t>
      </w:r>
      <w:r>
        <w:rPr>
          <w:rFonts w:hint="eastAsia" w:ascii="仿宋" w:hAnsi="仿宋" w:eastAsia="仿宋" w:cs="仿宋"/>
          <w:color w:val="000000" w:themeColor="text1"/>
          <w:sz w:val="32"/>
          <w:szCs w:val="32"/>
          <w14:textFill>
            <w14:solidFill>
              <w14:schemeClr w14:val="tx1"/>
            </w14:solidFill>
          </w14:textFill>
        </w:rPr>
        <w:t>。</w:t>
      </w:r>
    </w:p>
    <w:p>
      <w:pPr>
        <w:tabs>
          <w:tab w:val="left" w:pos="948"/>
        </w:tabs>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虚心向优秀的同事、省内外同行们学习，弥补自己所缺在岗位业务知识学习方面，加强对岗位职责进一步了解和掌握，借以提高工作能力和效力。</w:t>
      </w:r>
    </w:p>
    <w:p>
      <w:pPr>
        <w:tabs>
          <w:tab w:val="left" w:pos="948"/>
        </w:tabs>
        <w:spacing w:line="240" w:lineRule="auto"/>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五、存在不足和努力方向</w:t>
      </w:r>
    </w:p>
    <w:p>
      <w:pPr>
        <w:tabs>
          <w:tab w:val="left" w:pos="948"/>
        </w:tabs>
        <w:spacing w:line="24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1.</w:t>
      </w:r>
      <w:r>
        <w:rPr>
          <w:rFonts w:hint="eastAsia" w:ascii="仿宋" w:hAnsi="仿宋" w:eastAsia="仿宋" w:cs="仿宋"/>
          <w:b/>
          <w:color w:val="000000" w:themeColor="text1"/>
          <w:sz w:val="32"/>
          <w:szCs w:val="32"/>
          <w14:textFill>
            <w14:solidFill>
              <w14:schemeClr w14:val="tx1"/>
            </w14:solidFill>
          </w14:textFill>
        </w:rPr>
        <w:t>存在的不足</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一年来，</w:t>
      </w:r>
      <w:r>
        <w:rPr>
          <w:rFonts w:hint="eastAsia" w:ascii="仿宋" w:hAnsi="仿宋" w:eastAsia="仿宋" w:cs="仿宋"/>
          <w:color w:val="000000" w:themeColor="text1"/>
          <w:sz w:val="32"/>
          <w:szCs w:val="32"/>
          <w:lang w:eastAsia="zh-CN"/>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领导指导和同事们的齐心推动下，学院的</w:t>
      </w:r>
      <w:r>
        <w:rPr>
          <w:rFonts w:hint="eastAsia" w:ascii="仿宋" w:hAnsi="仿宋" w:eastAsia="仿宋" w:cs="仿宋"/>
          <w:color w:val="000000" w:themeColor="text1"/>
          <w:sz w:val="32"/>
          <w:szCs w:val="32"/>
          <w14:textFill>
            <w14:solidFill>
              <w14:schemeClr w14:val="tx1"/>
            </w14:solidFill>
          </w14:textFill>
        </w:rPr>
        <w:t>各方面工作取得了一定的成绩，但问题和不足也是比较明显。主要表现在以下四个方面：一是</w:t>
      </w:r>
      <w:r>
        <w:rPr>
          <w:rFonts w:hint="eastAsia" w:ascii="仿宋" w:hAnsi="仿宋" w:eastAsia="仿宋" w:cs="仿宋"/>
          <w:color w:val="000000" w:themeColor="text1"/>
          <w:sz w:val="32"/>
          <w:szCs w:val="32"/>
          <w:lang w:val="en-US"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工作中出现的新情况、新要求、新问题研究还有待进一步加强；二是由于班子尚未配齐</w:t>
      </w:r>
      <w:r>
        <w:rPr>
          <w:rFonts w:hint="eastAsia" w:ascii="仿宋" w:hAnsi="仿宋" w:eastAsia="仿宋" w:cs="仿宋"/>
          <w:color w:val="000000" w:themeColor="text1"/>
          <w:sz w:val="32"/>
          <w:szCs w:val="32"/>
          <w:lang w:val="en-US" w:eastAsia="zh-CN"/>
          <w14:textFill>
            <w14:solidFill>
              <w14:schemeClr w14:val="tx1"/>
            </w14:solidFill>
          </w14:textFill>
        </w:rPr>
        <w:t>建</w:t>
      </w:r>
      <w:r>
        <w:rPr>
          <w:rFonts w:hint="eastAsia" w:ascii="仿宋" w:hAnsi="仿宋" w:eastAsia="仿宋" w:cs="仿宋"/>
          <w:color w:val="000000" w:themeColor="text1"/>
          <w:sz w:val="32"/>
          <w:szCs w:val="32"/>
          <w14:textFill>
            <w14:solidFill>
              <w14:schemeClr w14:val="tx1"/>
            </w14:solidFill>
          </w14:textFill>
        </w:rPr>
        <w:t>强，一些重要工作的落地速度、推进力度还有待提升；三是学习方面，学习的愿望和行动很强，但有时候由于业务工作繁忙，使得学习的连续性保持有余，但学习的深度和系统性欠缺。</w:t>
      </w:r>
    </w:p>
    <w:p>
      <w:pPr>
        <w:tabs>
          <w:tab w:val="left" w:pos="948"/>
        </w:tabs>
        <w:spacing w:line="240" w:lineRule="auto"/>
        <w:ind w:firstLine="643" w:firstLineChars="200"/>
        <w:rPr>
          <w:rFonts w:ascii="仿宋" w:hAnsi="仿宋" w:eastAsia="仿宋" w:cs="仿宋"/>
          <w:color w:val="000000"/>
          <w:sz w:val="32"/>
          <w:szCs w:val="32"/>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下一步努力方向</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是牢记马院发展鼓手和旗手身份，担当作为，善谋有为，在马院全体同仁的帮助支持下，奋力推进马院发展进入一个新阶段；二是加大教学、科研、学科、师资队伍建设等重点工作的落实，采取更加有效的方式，确保重点工作的做实做细和多出成效；三是</w:t>
      </w:r>
      <w:r>
        <w:rPr>
          <w:rFonts w:hint="eastAsia" w:ascii="仿宋" w:hAnsi="仿宋" w:eastAsia="仿宋" w:cs="仿宋"/>
          <w:color w:val="000000"/>
          <w:sz w:val="32"/>
          <w:szCs w:val="32"/>
        </w:rPr>
        <w:t>加强政治站位和理论学习的系统深入，</w:t>
      </w:r>
      <w:r>
        <w:rPr>
          <w:rFonts w:hint="eastAsia" w:ascii="仿宋" w:hAnsi="仿宋" w:eastAsia="仿宋" w:cs="仿宋"/>
          <w:color w:val="000000"/>
          <w:sz w:val="32"/>
          <w:szCs w:val="32"/>
          <w:lang w:val="en-US" w:eastAsia="zh-CN"/>
        </w:rPr>
        <w:t>尤其是加强党的二十大精神的学习宣传和贯彻，</w:t>
      </w:r>
      <w:r>
        <w:rPr>
          <w:rFonts w:hint="eastAsia" w:ascii="仿宋" w:hAnsi="仿宋" w:eastAsia="仿宋" w:cs="仿宋"/>
          <w:color w:val="000000"/>
          <w:sz w:val="32"/>
          <w:szCs w:val="32"/>
        </w:rPr>
        <w:t>不断提高思想素养和政治辨别力、执行力。</w:t>
      </w:r>
    </w:p>
    <w:p>
      <w:pPr>
        <w:tabs>
          <w:tab w:val="left" w:pos="948"/>
        </w:tabs>
        <w:spacing w:line="240" w:lineRule="auto"/>
        <w:ind w:right="64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tabs>
          <w:tab w:val="left" w:pos="948"/>
        </w:tabs>
        <w:spacing w:line="240" w:lineRule="auto"/>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2022年12月31日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mI1ZTYwNDg3ZmVmODg3MmQ1YWM1NjlmNWZmZWYifQ=="/>
  </w:docVars>
  <w:rsids>
    <w:rsidRoot w:val="00342F96"/>
    <w:rsid w:val="00004179"/>
    <w:rsid w:val="00010906"/>
    <w:rsid w:val="000571AC"/>
    <w:rsid w:val="0006459B"/>
    <w:rsid w:val="0006490E"/>
    <w:rsid w:val="00065826"/>
    <w:rsid w:val="00067E2E"/>
    <w:rsid w:val="00074B77"/>
    <w:rsid w:val="00074F73"/>
    <w:rsid w:val="000918F6"/>
    <w:rsid w:val="000B64E9"/>
    <w:rsid w:val="000E0356"/>
    <w:rsid w:val="000F1FF8"/>
    <w:rsid w:val="000F78DB"/>
    <w:rsid w:val="0010455E"/>
    <w:rsid w:val="00114F12"/>
    <w:rsid w:val="001468EA"/>
    <w:rsid w:val="00167368"/>
    <w:rsid w:val="00174146"/>
    <w:rsid w:val="001743AA"/>
    <w:rsid w:val="00181A85"/>
    <w:rsid w:val="00187A44"/>
    <w:rsid w:val="001D3B0E"/>
    <w:rsid w:val="001E28E3"/>
    <w:rsid w:val="00201DB8"/>
    <w:rsid w:val="00203073"/>
    <w:rsid w:val="00207F61"/>
    <w:rsid w:val="00215899"/>
    <w:rsid w:val="002160D3"/>
    <w:rsid w:val="0026411F"/>
    <w:rsid w:val="00266F3E"/>
    <w:rsid w:val="00283527"/>
    <w:rsid w:val="00291758"/>
    <w:rsid w:val="00294F96"/>
    <w:rsid w:val="002A399C"/>
    <w:rsid w:val="002A5434"/>
    <w:rsid w:val="002C3B0B"/>
    <w:rsid w:val="002C3E42"/>
    <w:rsid w:val="002D57B2"/>
    <w:rsid w:val="002E1117"/>
    <w:rsid w:val="002E38A5"/>
    <w:rsid w:val="003026AC"/>
    <w:rsid w:val="00342F96"/>
    <w:rsid w:val="00345861"/>
    <w:rsid w:val="0037004B"/>
    <w:rsid w:val="0037769F"/>
    <w:rsid w:val="0037786E"/>
    <w:rsid w:val="00392A10"/>
    <w:rsid w:val="0039633D"/>
    <w:rsid w:val="003A3C40"/>
    <w:rsid w:val="003A6A26"/>
    <w:rsid w:val="003A77D9"/>
    <w:rsid w:val="003E59A1"/>
    <w:rsid w:val="003E5A18"/>
    <w:rsid w:val="003F5F17"/>
    <w:rsid w:val="00421BFD"/>
    <w:rsid w:val="0044006C"/>
    <w:rsid w:val="00447F48"/>
    <w:rsid w:val="00454C0B"/>
    <w:rsid w:val="00455118"/>
    <w:rsid w:val="00481398"/>
    <w:rsid w:val="0048528D"/>
    <w:rsid w:val="004C007E"/>
    <w:rsid w:val="004C3E20"/>
    <w:rsid w:val="004F1547"/>
    <w:rsid w:val="00501207"/>
    <w:rsid w:val="00510FCF"/>
    <w:rsid w:val="005D4872"/>
    <w:rsid w:val="005E1602"/>
    <w:rsid w:val="005F1B6C"/>
    <w:rsid w:val="00644909"/>
    <w:rsid w:val="0065786C"/>
    <w:rsid w:val="00681CBC"/>
    <w:rsid w:val="00683873"/>
    <w:rsid w:val="00696906"/>
    <w:rsid w:val="006A22B4"/>
    <w:rsid w:val="006A3340"/>
    <w:rsid w:val="006A74A3"/>
    <w:rsid w:val="006E4114"/>
    <w:rsid w:val="007104CA"/>
    <w:rsid w:val="007158C4"/>
    <w:rsid w:val="0072511D"/>
    <w:rsid w:val="007331B5"/>
    <w:rsid w:val="007604CF"/>
    <w:rsid w:val="007607B6"/>
    <w:rsid w:val="007640F9"/>
    <w:rsid w:val="00773E20"/>
    <w:rsid w:val="007775F8"/>
    <w:rsid w:val="00786992"/>
    <w:rsid w:val="00797C12"/>
    <w:rsid w:val="007A71FD"/>
    <w:rsid w:val="007B684F"/>
    <w:rsid w:val="007C17EB"/>
    <w:rsid w:val="007D11FE"/>
    <w:rsid w:val="007E177E"/>
    <w:rsid w:val="007F04D5"/>
    <w:rsid w:val="007F34C4"/>
    <w:rsid w:val="007F4B16"/>
    <w:rsid w:val="007F54D6"/>
    <w:rsid w:val="00800E46"/>
    <w:rsid w:val="008211B6"/>
    <w:rsid w:val="00821857"/>
    <w:rsid w:val="00862ABD"/>
    <w:rsid w:val="00890544"/>
    <w:rsid w:val="008A04A4"/>
    <w:rsid w:val="008C435D"/>
    <w:rsid w:val="008C5569"/>
    <w:rsid w:val="008C6BE0"/>
    <w:rsid w:val="008D2038"/>
    <w:rsid w:val="008E2951"/>
    <w:rsid w:val="008F4AF7"/>
    <w:rsid w:val="00912510"/>
    <w:rsid w:val="00915E12"/>
    <w:rsid w:val="009168DF"/>
    <w:rsid w:val="00931543"/>
    <w:rsid w:val="00931D55"/>
    <w:rsid w:val="009438E0"/>
    <w:rsid w:val="00947202"/>
    <w:rsid w:val="00951508"/>
    <w:rsid w:val="009613BF"/>
    <w:rsid w:val="009970A8"/>
    <w:rsid w:val="009A4161"/>
    <w:rsid w:val="009D2DDE"/>
    <w:rsid w:val="009E692F"/>
    <w:rsid w:val="00A26B46"/>
    <w:rsid w:val="00A42737"/>
    <w:rsid w:val="00A57C70"/>
    <w:rsid w:val="00A62317"/>
    <w:rsid w:val="00A624DE"/>
    <w:rsid w:val="00A84F51"/>
    <w:rsid w:val="00A87C0A"/>
    <w:rsid w:val="00AA0C94"/>
    <w:rsid w:val="00AB31EA"/>
    <w:rsid w:val="00AD49DE"/>
    <w:rsid w:val="00AE1759"/>
    <w:rsid w:val="00B11B53"/>
    <w:rsid w:val="00B128ED"/>
    <w:rsid w:val="00B34CCD"/>
    <w:rsid w:val="00B45FED"/>
    <w:rsid w:val="00B53E12"/>
    <w:rsid w:val="00B61219"/>
    <w:rsid w:val="00B72882"/>
    <w:rsid w:val="00B74210"/>
    <w:rsid w:val="00B93940"/>
    <w:rsid w:val="00BF71A7"/>
    <w:rsid w:val="00BF796F"/>
    <w:rsid w:val="00C1052D"/>
    <w:rsid w:val="00C10B53"/>
    <w:rsid w:val="00C154CD"/>
    <w:rsid w:val="00C242BF"/>
    <w:rsid w:val="00C42D93"/>
    <w:rsid w:val="00C466F1"/>
    <w:rsid w:val="00C80BDF"/>
    <w:rsid w:val="00C934C2"/>
    <w:rsid w:val="00C95AD6"/>
    <w:rsid w:val="00CA383F"/>
    <w:rsid w:val="00CB3271"/>
    <w:rsid w:val="00CD2541"/>
    <w:rsid w:val="00CD494F"/>
    <w:rsid w:val="00CE103C"/>
    <w:rsid w:val="00D50AA9"/>
    <w:rsid w:val="00D675E9"/>
    <w:rsid w:val="00D723CB"/>
    <w:rsid w:val="00D72B47"/>
    <w:rsid w:val="00DE0D5B"/>
    <w:rsid w:val="00DE2C79"/>
    <w:rsid w:val="00E03F67"/>
    <w:rsid w:val="00E167DA"/>
    <w:rsid w:val="00E27350"/>
    <w:rsid w:val="00E655C6"/>
    <w:rsid w:val="00E704B3"/>
    <w:rsid w:val="00E81965"/>
    <w:rsid w:val="00E83374"/>
    <w:rsid w:val="00E8567E"/>
    <w:rsid w:val="00EB2D9A"/>
    <w:rsid w:val="00EB5E09"/>
    <w:rsid w:val="00EC68F5"/>
    <w:rsid w:val="00EF6403"/>
    <w:rsid w:val="00F120FE"/>
    <w:rsid w:val="00F51C2F"/>
    <w:rsid w:val="00F55270"/>
    <w:rsid w:val="00F87F9E"/>
    <w:rsid w:val="00FA19C8"/>
    <w:rsid w:val="00FB5651"/>
    <w:rsid w:val="00FC7B44"/>
    <w:rsid w:val="00FC7D2E"/>
    <w:rsid w:val="00FD16F1"/>
    <w:rsid w:val="00FE11B1"/>
    <w:rsid w:val="00FE35E3"/>
    <w:rsid w:val="00FE3A3A"/>
    <w:rsid w:val="00FE4A9F"/>
    <w:rsid w:val="00FE6598"/>
    <w:rsid w:val="00FE75AF"/>
    <w:rsid w:val="00FF69E4"/>
    <w:rsid w:val="01FB2325"/>
    <w:rsid w:val="02E9451B"/>
    <w:rsid w:val="030D7E84"/>
    <w:rsid w:val="032676EA"/>
    <w:rsid w:val="03914CEF"/>
    <w:rsid w:val="048D6196"/>
    <w:rsid w:val="06781795"/>
    <w:rsid w:val="06E85A40"/>
    <w:rsid w:val="082B4195"/>
    <w:rsid w:val="09602891"/>
    <w:rsid w:val="0DE545B5"/>
    <w:rsid w:val="0E11236B"/>
    <w:rsid w:val="0F242C15"/>
    <w:rsid w:val="0FA22032"/>
    <w:rsid w:val="10507CE0"/>
    <w:rsid w:val="10550ADA"/>
    <w:rsid w:val="115926AA"/>
    <w:rsid w:val="127579F0"/>
    <w:rsid w:val="152B4878"/>
    <w:rsid w:val="167A4199"/>
    <w:rsid w:val="169D0AAC"/>
    <w:rsid w:val="175828CF"/>
    <w:rsid w:val="195B31A2"/>
    <w:rsid w:val="197C38F4"/>
    <w:rsid w:val="1B1F4E7E"/>
    <w:rsid w:val="1DD33E2B"/>
    <w:rsid w:val="1F366A74"/>
    <w:rsid w:val="1FAA6A65"/>
    <w:rsid w:val="21464FF3"/>
    <w:rsid w:val="24C43B61"/>
    <w:rsid w:val="250011E1"/>
    <w:rsid w:val="259540CC"/>
    <w:rsid w:val="26CE724B"/>
    <w:rsid w:val="27156521"/>
    <w:rsid w:val="28D41056"/>
    <w:rsid w:val="29024E51"/>
    <w:rsid w:val="29CE04F6"/>
    <w:rsid w:val="2C910E07"/>
    <w:rsid w:val="2DBC6B71"/>
    <w:rsid w:val="2E7E22D0"/>
    <w:rsid w:val="2EB75385"/>
    <w:rsid w:val="2ED10CB2"/>
    <w:rsid w:val="2F820879"/>
    <w:rsid w:val="30EA6064"/>
    <w:rsid w:val="31435BD3"/>
    <w:rsid w:val="324A2389"/>
    <w:rsid w:val="325675ED"/>
    <w:rsid w:val="338752FB"/>
    <w:rsid w:val="34CF3C5E"/>
    <w:rsid w:val="39B34CB8"/>
    <w:rsid w:val="3DD13DA4"/>
    <w:rsid w:val="3F42102A"/>
    <w:rsid w:val="3FEF133C"/>
    <w:rsid w:val="4A034806"/>
    <w:rsid w:val="4A704956"/>
    <w:rsid w:val="4B066D64"/>
    <w:rsid w:val="4B6663E2"/>
    <w:rsid w:val="4C0118B3"/>
    <w:rsid w:val="4EA5495C"/>
    <w:rsid w:val="4EDE026F"/>
    <w:rsid w:val="514B0B63"/>
    <w:rsid w:val="52E46546"/>
    <w:rsid w:val="56FD44D5"/>
    <w:rsid w:val="59665797"/>
    <w:rsid w:val="5E0C2F49"/>
    <w:rsid w:val="5E421FE3"/>
    <w:rsid w:val="5FB366DA"/>
    <w:rsid w:val="60AB7D30"/>
    <w:rsid w:val="627A566F"/>
    <w:rsid w:val="62AA53F3"/>
    <w:rsid w:val="63514A76"/>
    <w:rsid w:val="64547574"/>
    <w:rsid w:val="6486732E"/>
    <w:rsid w:val="64FD4B9A"/>
    <w:rsid w:val="6AD474D5"/>
    <w:rsid w:val="6C7A2647"/>
    <w:rsid w:val="6DE035C6"/>
    <w:rsid w:val="6F13110F"/>
    <w:rsid w:val="72CC32D7"/>
    <w:rsid w:val="72F316A6"/>
    <w:rsid w:val="75442D04"/>
    <w:rsid w:val="777318B9"/>
    <w:rsid w:val="794E63DC"/>
    <w:rsid w:val="7B76172D"/>
    <w:rsid w:val="7BE608BA"/>
    <w:rsid w:val="7E340863"/>
    <w:rsid w:val="7F71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sz w:val="33"/>
      <w:szCs w:val="33"/>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000000"/>
      <w:sz w:val="13"/>
      <w:szCs w:val="13"/>
      <w:u w:val="none"/>
    </w:rPr>
  </w:style>
  <w:style w:type="character" w:styleId="10">
    <w:name w:val="Emphasis"/>
    <w:basedOn w:val="7"/>
    <w:qFormat/>
    <w:uiPriority w:val="20"/>
    <w:rPr>
      <w:i/>
      <w:iCs/>
    </w:rPr>
  </w:style>
  <w:style w:type="character" w:styleId="11">
    <w:name w:val="Hyperlink"/>
    <w:basedOn w:val="7"/>
    <w:semiHidden/>
    <w:unhideWhenUsed/>
    <w:qFormat/>
    <w:uiPriority w:val="99"/>
    <w:rPr>
      <w:color w:val="000000"/>
      <w:sz w:val="13"/>
      <w:szCs w:val="13"/>
      <w:u w:val="none"/>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6DFAB-7E04-4A48-A62C-87BFC1188F1D}">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3157</Words>
  <Characters>3221</Characters>
  <Lines>22</Lines>
  <Paragraphs>6</Paragraphs>
  <TotalTime>16</TotalTime>
  <ScaleCrop>false</ScaleCrop>
  <LinksUpToDate>false</LinksUpToDate>
  <CharactersWithSpaces>3236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2022-01-06T02:41:00Z</dcterms:created>
  <dc:creator>002449汪青松</dc:creator>
  <cp:lastModifiedBy>admin</cp:lastModifiedBy>
  <cp:lastPrinted>2022-01-06T03:10:00Z</cp:lastPrinted>
  <dcterms:modified xsi:type="dcterms:W3CDTF">2023-01-03T08:59:14Z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CCD6F98442AC45FF9967EE69C3C61FE3</vt:lpwstr>
  </property>
</Properties>
</file>